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64BA8">
        <w:rPr>
          <w:rFonts w:ascii="Times New Roman" w:eastAsia="MS Mincho" w:hAnsi="Times New Roman"/>
          <w:b/>
          <w:sz w:val="28"/>
          <w:szCs w:val="28"/>
        </w:rPr>
        <w:t>17</w:t>
      </w:r>
      <w:r w:rsidR="00A543FE">
        <w:rPr>
          <w:rFonts w:ascii="Times New Roman" w:eastAsia="MS Mincho" w:hAnsi="Times New Roman"/>
          <w:b/>
          <w:sz w:val="28"/>
          <w:szCs w:val="28"/>
        </w:rPr>
        <w:t>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Стародубцева Фёдора Александровича,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A543FE">
        <w:rPr>
          <w:rFonts w:eastAsia="MS Mincho"/>
          <w:sz w:val="28"/>
          <w:szCs w:val="28"/>
        </w:rPr>
        <w:t>Стародубцев Ф.А. 20</w:t>
      </w:r>
      <w:r w:rsidR="0035333B">
        <w:rPr>
          <w:rFonts w:eastAsia="MS Mincho"/>
          <w:sz w:val="28"/>
          <w:szCs w:val="28"/>
        </w:rPr>
        <w:t xml:space="preserve">.12.2024 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в </w:t>
      </w:r>
      <w:r w:rsidR="006C4D30">
        <w:rPr>
          <w:rFonts w:eastAsia="MS Mincho"/>
          <w:sz w:val="28"/>
          <w:szCs w:val="28"/>
        </w:rPr>
        <w:t xml:space="preserve">10 часов 14 минут </w:t>
      </w:r>
      <w:r>
        <w:rPr>
          <w:rFonts w:eastAsia="MS Mincho"/>
          <w:sz w:val="28"/>
          <w:szCs w:val="28"/>
        </w:rPr>
        <w:t xml:space="preserve">на </w:t>
      </w:r>
      <w:r w:rsidR="00D16A6A">
        <w:rPr>
          <w:rFonts w:eastAsia="MS Mincho"/>
          <w:sz w:val="28"/>
          <w:szCs w:val="28"/>
        </w:rPr>
        <w:t>712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 xml:space="preserve">,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A543FE">
        <w:rPr>
          <w:rFonts w:eastAsia="MS Mincho"/>
          <w:sz w:val="28"/>
          <w:szCs w:val="28"/>
        </w:rPr>
        <w:t>Тойота Ленд Крузер</w:t>
      </w:r>
      <w:r w:rsidR="006C4D3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</w:t>
      </w:r>
      <w:r w:rsidRPr="007567E9">
        <w:rPr>
          <w:rFonts w:eastAsia="MS Mincho"/>
          <w:sz w:val="28"/>
          <w:szCs w:val="28"/>
        </w:rPr>
        <w:t>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 РФ протоко</w:t>
      </w:r>
      <w:r w:rsidRPr="004F1ED2">
        <w:rPr>
          <w:rFonts w:eastAsia="MS Mincho"/>
          <w:sz w:val="28"/>
          <w:szCs w:val="28"/>
        </w:rPr>
        <w:t xml:space="preserve">ла назначено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Стародубцев Ф.А.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</w:t>
      </w:r>
      <w:r>
        <w:rPr>
          <w:rFonts w:eastAsia="MS Mincho"/>
          <w:sz w:val="28"/>
          <w:szCs w:val="28"/>
        </w:rPr>
        <w:t xml:space="preserve">утствие, 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</w:t>
      </w:r>
      <w:r w:rsidRPr="00850919">
        <w:rPr>
          <w:rFonts w:ascii="Times New Roman" w:eastAsia="MS Mincho" w:hAnsi="Times New Roman"/>
          <w:sz w:val="28"/>
          <w:szCs w:val="28"/>
        </w:rPr>
        <w:t xml:space="preserve">и по встречной полосе дороги в зоне ограничения на заключительной стадии обгона), при составлении которого </w:t>
      </w:r>
      <w:r w:rsidR="00A543FE">
        <w:rPr>
          <w:rFonts w:ascii="Times New Roman" w:eastAsia="MS Mincho" w:hAnsi="Times New Roman"/>
          <w:sz w:val="28"/>
          <w:szCs w:val="28"/>
        </w:rPr>
        <w:t>Стародубцев Ф.А.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 w:rsidR="00A543FE">
        <w:rPr>
          <w:rFonts w:ascii="Times New Roman" w:eastAsia="MS Mincho" w:hAnsi="Times New Roman"/>
          <w:sz w:val="28"/>
          <w:szCs w:val="28"/>
        </w:rPr>
        <w:t>, причиной нарушения объяснил погодные условия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A543FE">
        <w:rPr>
          <w:rFonts w:ascii="Times New Roman" w:eastAsia="MS Mincho" w:hAnsi="Times New Roman"/>
          <w:sz w:val="28"/>
          <w:szCs w:val="28"/>
        </w:rPr>
        <w:t>Стародубцев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</w:t>
      </w:r>
      <w:r>
        <w:rPr>
          <w:rFonts w:ascii="Times New Roman" w:eastAsia="MS Mincho" w:hAnsi="Times New Roman"/>
          <w:sz w:val="28"/>
          <w:szCs w:val="28"/>
        </w:rPr>
        <w:t>ента нарушения (соответствует изложенным в протоколе обстоятельствам, обгоняемое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</w:t>
      </w:r>
      <w:r>
        <w:rPr>
          <w:rFonts w:ascii="Times New Roman" w:eastAsia="MS Mincho" w:hAnsi="Times New Roman"/>
          <w:sz w:val="28"/>
          <w:szCs w:val="28"/>
        </w:rPr>
        <w:t>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A543FE">
        <w:rPr>
          <w:snapToGrid w:val="0"/>
          <w:sz w:val="28"/>
          <w:szCs w:val="28"/>
        </w:rPr>
        <w:t>Стародубцева Ф.А.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</w:t>
      </w:r>
      <w:r>
        <w:rPr>
          <w:sz w:val="28"/>
          <w:szCs w:val="28"/>
        </w:rPr>
        <w:t>т из видеозаписи, рапорта ИДПС, протокола и схемы</w:t>
      </w:r>
      <w:r w:rsidR="0035333B">
        <w:rPr>
          <w:sz w:val="28"/>
          <w:szCs w:val="28"/>
        </w:rPr>
        <w:t xml:space="preserve">, не </w:t>
      </w:r>
      <w:r w:rsidR="00EF5634">
        <w:rPr>
          <w:sz w:val="28"/>
          <w:szCs w:val="28"/>
        </w:rPr>
        <w:t>оспаривается</w:t>
      </w:r>
      <w:r w:rsidR="0035333B">
        <w:rPr>
          <w:sz w:val="28"/>
          <w:szCs w:val="28"/>
        </w:rPr>
        <w:t xml:space="preserve"> правонарушителем</w:t>
      </w:r>
      <w:r w:rsidR="00A543FE">
        <w:rPr>
          <w:sz w:val="28"/>
          <w:szCs w:val="28"/>
        </w:rPr>
        <w:t>, заявленные причины нарушения не относятся к уважительным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Согласно ПДД: "Обгон" - опережение одного или нескольких транспортных средств, связанное с выездом на полосу </w:t>
      </w:r>
      <w:r w:rsidRPr="00DA527C">
        <w:rPr>
          <w:sz w:val="28"/>
          <w:szCs w:val="28"/>
        </w:rPr>
        <w:t>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</w:t>
      </w:r>
      <w:r w:rsidRPr="00DA527C">
        <w:rPr>
          <w:sz w:val="28"/>
          <w:szCs w:val="28"/>
        </w:rPr>
        <w:t xml:space="preserve">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Совокупность указанных выше требований запрещают совершать обгон в </w:t>
      </w:r>
      <w:r w:rsidRPr="00DA527C">
        <w:rPr>
          <w:sz w:val="28"/>
          <w:szCs w:val="28"/>
        </w:rPr>
        <w:t>случае, если обгон был начат на участке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безопасности</w:t>
      </w:r>
      <w:r w:rsidRPr="00DA527C">
        <w:rPr>
          <w:sz w:val="28"/>
          <w:szCs w:val="28"/>
        </w:rPr>
        <w:t xml:space="preserve">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</w:t>
        </w:r>
        <w:r w:rsidRPr="0068486F">
          <w:rPr>
            <w:sz w:val="28"/>
            <w:szCs w:val="28"/>
          </w:rPr>
          <w:t>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</w:t>
      </w:r>
      <w:r w:rsidRPr="0068486F">
        <w:rPr>
          <w:sz w:val="28"/>
          <w:szCs w:val="28"/>
        </w:rPr>
        <w:t xml:space="preserve">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 xml:space="preserve">В соответствии с п. 15 Постановления Пленума Верховного Суда РФ от 25 июня 2019 г. N 20 "О некоторых </w:t>
      </w:r>
      <w:r w:rsidRPr="004F49A9">
        <w:rPr>
          <w:sz w:val="28"/>
          <w:szCs w:val="28"/>
        </w:rPr>
        <w:t xml:space="preserve"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</w:t>
      </w:r>
      <w:r w:rsidRPr="004F49A9">
        <w:rPr>
          <w:sz w:val="28"/>
          <w:szCs w:val="28"/>
        </w:rPr>
        <w:t>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</w:t>
      </w:r>
      <w:r w:rsidRPr="004F49A9">
        <w:rPr>
          <w:sz w:val="28"/>
          <w:szCs w:val="28"/>
        </w:rPr>
        <w:t xml:space="preserve">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</w:t>
      </w:r>
      <w:r w:rsidRPr="004F49A9">
        <w:rPr>
          <w:sz w:val="28"/>
          <w:szCs w:val="28"/>
        </w:rPr>
        <w:t xml:space="preserve">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</w:t>
        </w:r>
        <w:r w:rsidRPr="004F49A9">
          <w:rPr>
            <w:sz w:val="28"/>
            <w:szCs w:val="28"/>
          </w:rPr>
          <w:t>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</w:t>
      </w:r>
      <w:r w:rsidRPr="00271ADE">
        <w:rPr>
          <w:sz w:val="28"/>
          <w:szCs w:val="28"/>
        </w:rPr>
        <w:t>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</w:t>
      </w:r>
      <w:r w:rsidRPr="00784825">
        <w:rPr>
          <w:sz w:val="28"/>
          <w:szCs w:val="28"/>
        </w:rPr>
        <w:t>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</w:t>
      </w:r>
      <w:r w:rsidRPr="00784825">
        <w:rPr>
          <w:rFonts w:eastAsia="MS Mincho"/>
          <w:sz w:val="28"/>
          <w:szCs w:val="28"/>
        </w:rPr>
        <w:t>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6C4D30" w:rsidR="006C4D30">
        <w:rPr>
          <w:snapToGrid w:val="0"/>
          <w:sz w:val="28"/>
          <w:szCs w:val="28"/>
        </w:rPr>
        <w:t xml:space="preserve"> </w:t>
      </w:r>
      <w:r w:rsidR="00A543FE">
        <w:rPr>
          <w:snapToGrid w:val="0"/>
          <w:sz w:val="28"/>
          <w:szCs w:val="28"/>
        </w:rPr>
        <w:t xml:space="preserve">Стародубцева Фёдора Александровича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</w:t>
      </w:r>
      <w:r w:rsidRPr="00784825">
        <w:rPr>
          <w:rFonts w:eastAsia="MS Mincho"/>
          <w:sz w:val="28"/>
          <w:szCs w:val="28"/>
        </w:rPr>
        <w:t xml:space="preserve">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автономному округу - Югре (УМВД </w:t>
            </w:r>
            <w:r w:rsidRPr="00945F5F">
              <w:rPr>
                <w:rStyle w:val="Strong"/>
                <w:b w:val="0"/>
                <w:sz w:val="28"/>
                <w:szCs w:val="28"/>
              </w:rPr>
              <w:t>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</w:t>
            </w:r>
            <w:r w:rsidRPr="00945F5F">
              <w:rPr>
                <w:rStyle w:val="Strong"/>
                <w:b w:val="0"/>
                <w:sz w:val="28"/>
                <w:szCs w:val="28"/>
              </w:rPr>
              <w:t>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B655C4">
        <w:rPr>
          <w:sz w:val="28"/>
          <w:szCs w:val="28"/>
        </w:rPr>
        <w:t>4</w:t>
      </w:r>
      <w:r w:rsidR="00A543FE">
        <w:rPr>
          <w:sz w:val="28"/>
          <w:szCs w:val="28"/>
        </w:rPr>
        <w:t>528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</w:t>
      </w:r>
      <w:r w:rsidRPr="004A706A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</w:t>
      </w:r>
      <w:r w:rsidRPr="00784825">
        <w:rPr>
          <w:sz w:val="28"/>
          <w:szCs w:val="28"/>
        </w:rPr>
        <w:t>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</w:t>
      </w:r>
      <w:r w:rsidRPr="00784825">
        <w:rPr>
          <w:sz w:val="28"/>
          <w:szCs w:val="28"/>
        </w:rPr>
        <w:t xml:space="preserve">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 С учетом материального положени</w:t>
      </w:r>
      <w:r w:rsidRPr="00784825">
        <w:rPr>
          <w:sz w:val="28"/>
          <w:szCs w:val="28"/>
        </w:rPr>
        <w:t>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>В соответствии с ч. 1.3 ст. 32.2 КоАП РФ, при уплате админ</w:t>
      </w:r>
      <w:r w:rsidRPr="00784825">
        <w:rPr>
          <w:sz w:val="28"/>
          <w:szCs w:val="28"/>
        </w:rPr>
        <w:t xml:space="preserve">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</w:t>
      </w:r>
      <w:r w:rsidRPr="00D83B8D">
        <w:rPr>
          <w:sz w:val="28"/>
          <w:szCs w:val="28"/>
        </w:rPr>
        <w:t>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</w:t>
      </w:r>
      <w:r w:rsidRPr="00D83B8D">
        <w:rPr>
          <w:sz w:val="28"/>
          <w:szCs w:val="28"/>
        </w:rPr>
        <w:t xml:space="preserve">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</w:t>
      </w:r>
      <w:r w:rsidRPr="00D83B8D">
        <w:rPr>
          <w:sz w:val="28"/>
          <w:szCs w:val="28"/>
        </w:rPr>
        <w:t>отклонении указанного ходатайства может быть обж</w:t>
      </w:r>
      <w:r w:rsidRPr="00D83B8D">
        <w:rPr>
          <w:sz w:val="28"/>
          <w:szCs w:val="28"/>
        </w:rPr>
        <w:t xml:space="preserve">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</w:t>
      </w:r>
      <w:r w:rsidRPr="00D83B8D">
        <w:rPr>
          <w:sz w:val="28"/>
          <w:szCs w:val="28"/>
        </w:rPr>
        <w:t>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784825">
        <w:rPr>
          <w:sz w:val="28"/>
          <w:szCs w:val="28"/>
        </w:rPr>
        <w:t xml:space="preserve">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</w:t>
      </w:r>
      <w:r w:rsidRPr="00784825">
        <w:rPr>
          <w:sz w:val="28"/>
          <w:szCs w:val="28"/>
        </w:rPr>
        <w:t xml:space="preserve">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</w:t>
      </w:r>
      <w:r w:rsidRPr="00784825">
        <w:rPr>
          <w:rFonts w:eastAsia="MS Mincho"/>
          <w:sz w:val="28"/>
          <w:szCs w:val="28"/>
        </w:rPr>
        <w:t>учения или получения копии постановления в Пыть-Яхский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11E6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0E3F"/>
    <w:rsid w:val="0056532F"/>
    <w:rsid w:val="00581556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559C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4D30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64BA8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028B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543FE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C6314"/>
    <w:rsid w:val="00AD0E17"/>
    <w:rsid w:val="00AD62C4"/>
    <w:rsid w:val="00AD691D"/>
    <w:rsid w:val="00AE26CA"/>
    <w:rsid w:val="00AE306B"/>
    <w:rsid w:val="00AE399B"/>
    <w:rsid w:val="00B00D5D"/>
    <w:rsid w:val="00B02779"/>
    <w:rsid w:val="00B07F27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655C4"/>
    <w:rsid w:val="00B7326E"/>
    <w:rsid w:val="00B76F57"/>
    <w:rsid w:val="00B80517"/>
    <w:rsid w:val="00B81B85"/>
    <w:rsid w:val="00B8320A"/>
    <w:rsid w:val="00B86DC6"/>
    <w:rsid w:val="00B91744"/>
    <w:rsid w:val="00BA1229"/>
    <w:rsid w:val="00BB15E8"/>
    <w:rsid w:val="00BC7AE0"/>
    <w:rsid w:val="00BD29CD"/>
    <w:rsid w:val="00BD4685"/>
    <w:rsid w:val="00BE624C"/>
    <w:rsid w:val="00BF3704"/>
    <w:rsid w:val="00C01830"/>
    <w:rsid w:val="00C079EC"/>
    <w:rsid w:val="00C1165F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CF56B7"/>
    <w:rsid w:val="00D02F21"/>
    <w:rsid w:val="00D16A6A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26DF1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33D6"/>
    <w:rsid w:val="00EC753E"/>
    <w:rsid w:val="00ED04C4"/>
    <w:rsid w:val="00ED5752"/>
    <w:rsid w:val="00EF5634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1E2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79FD-03B5-4F8A-A59E-57CF1C4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